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D6" w:rsidRDefault="007E21D6">
      <w:pPr>
        <w:spacing w:line="360" w:lineRule="exact"/>
      </w:pPr>
    </w:p>
    <w:p w:rsidR="007E21D6" w:rsidRDefault="007E21D6">
      <w:pPr>
        <w:spacing w:after="522" w:line="1" w:lineRule="exact"/>
      </w:pPr>
    </w:p>
    <w:p w:rsidR="007E21D6" w:rsidRDefault="00EE371D">
      <w:pPr>
        <w:spacing w:line="1" w:lineRule="exact"/>
        <w:sectPr w:rsidR="007E21D6" w:rsidSect="00D31E6D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709" w:right="768" w:bottom="929" w:left="1071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1590" distB="237490" distL="0" distR="0" simplePos="0" relativeHeight="125829378" behindDoc="0" locked="0" layoutInCell="1" allowOverlap="1">
                <wp:simplePos x="0" y="0"/>
                <wp:positionH relativeFrom="page">
                  <wp:posOffset>747395</wp:posOffset>
                </wp:positionH>
                <wp:positionV relativeFrom="paragraph">
                  <wp:posOffset>21590</wp:posOffset>
                </wp:positionV>
                <wp:extent cx="1566545" cy="3473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21D6" w:rsidRDefault="007E21D6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58.85pt;margin-top:1.7pt;width:123.35pt;height:27.35pt;z-index:125829378;visibility:visible;mso-wrap-style:none;mso-wrap-distance-left:0;mso-wrap-distance-top:1.7pt;mso-wrap-distance-right:0;mso-wrap-distance-bottom:18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" filled="f" stroked="f">
                <v:textbox inset="0,0,0,0">
                  <w:txbxContent>
                    <w:p w:rsidR="007E21D6" w:rsidRDefault="007E21D6">
                      <w:pPr>
                        <w:pStyle w:val="1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3192145</wp:posOffset>
                </wp:positionH>
                <wp:positionV relativeFrom="paragraph">
                  <wp:posOffset>0</wp:posOffset>
                </wp:positionV>
                <wp:extent cx="1268095" cy="6064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21D6" w:rsidRDefault="007E21D6">
                            <w:pPr>
                              <w:pStyle w:val="11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251.35pt;margin-top:0;width:99.85pt;height:47.7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" filled="f" stroked="f">
                <v:textbox inset="0,0,0,0">
                  <w:txbxContent>
                    <w:p w:rsidR="007E21D6" w:rsidRDefault="007E21D6">
                      <w:pPr>
                        <w:pStyle w:val="11"/>
                        <w:shd w:val="clear" w:color="auto" w:fill="auto"/>
                        <w:spacing w:line="240" w:lineRule="auto"/>
                        <w:ind w:firstLine="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E21D6" w:rsidRDefault="007E21D6">
      <w:pPr>
        <w:spacing w:line="240" w:lineRule="exact"/>
        <w:rPr>
          <w:sz w:val="19"/>
          <w:szCs w:val="19"/>
        </w:rPr>
      </w:pPr>
    </w:p>
    <w:p w:rsidR="007E21D6" w:rsidRDefault="007E21D6">
      <w:pPr>
        <w:spacing w:line="240" w:lineRule="exact"/>
        <w:rPr>
          <w:sz w:val="19"/>
          <w:szCs w:val="19"/>
        </w:rPr>
      </w:pPr>
    </w:p>
    <w:p w:rsidR="007E21D6" w:rsidRDefault="007E21D6">
      <w:pPr>
        <w:spacing w:line="240" w:lineRule="exact"/>
        <w:rPr>
          <w:sz w:val="19"/>
          <w:szCs w:val="19"/>
        </w:rPr>
      </w:pPr>
    </w:p>
    <w:p w:rsidR="007E21D6" w:rsidRDefault="007E21D6">
      <w:pPr>
        <w:spacing w:line="240" w:lineRule="exact"/>
        <w:rPr>
          <w:sz w:val="19"/>
          <w:szCs w:val="19"/>
        </w:rPr>
      </w:pPr>
    </w:p>
    <w:p w:rsidR="007E21D6" w:rsidRDefault="007E21D6">
      <w:pPr>
        <w:spacing w:before="48" w:after="48" w:line="240" w:lineRule="exact"/>
        <w:rPr>
          <w:sz w:val="19"/>
          <w:szCs w:val="19"/>
        </w:rPr>
      </w:pPr>
    </w:p>
    <w:p w:rsidR="007E21D6" w:rsidRDefault="007E21D6">
      <w:pPr>
        <w:spacing w:line="1" w:lineRule="exact"/>
        <w:sectPr w:rsidR="007E21D6">
          <w:type w:val="continuous"/>
          <w:pgSz w:w="11900" w:h="16840"/>
          <w:pgMar w:top="1255" w:right="0" w:bottom="1118" w:left="0" w:header="0" w:footer="3" w:gutter="0"/>
          <w:cols w:space="720"/>
          <w:noEndnote/>
          <w:docGrid w:linePitch="360"/>
        </w:sectPr>
      </w:pPr>
    </w:p>
    <w:p w:rsidR="007E21D6" w:rsidRDefault="00EE371D" w:rsidP="00D31E6D">
      <w:pPr>
        <w:pStyle w:val="11"/>
        <w:shd w:val="clear" w:color="auto" w:fill="auto"/>
        <w:spacing w:after="320" w:line="240" w:lineRule="auto"/>
        <w:ind w:left="160" w:firstLine="11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приказ Министерства здравоохранения Свердловской области от 18.09.2015 № 1382-п «Об </w:t>
      </w:r>
      <w:r>
        <w:rPr>
          <w:b/>
          <w:bCs/>
          <w:sz w:val="28"/>
          <w:szCs w:val="28"/>
        </w:rPr>
        <w:t>утверждении размеров выплат компенсационного и стимулирующего характера в государственных учреждениях здравоохранения Свердловской области»</w:t>
      </w:r>
    </w:p>
    <w:p w:rsidR="007E21D6" w:rsidRDefault="00EE371D">
      <w:pPr>
        <w:pStyle w:val="11"/>
        <w:shd w:val="clear" w:color="auto" w:fill="auto"/>
        <w:ind w:firstLine="760"/>
        <w:jc w:val="both"/>
      </w:pPr>
      <w:r>
        <w:t>В целях совершенствования систем оплаты труда в соответствии с Трудовым кодексом Российской Федерации, реализации За</w:t>
      </w:r>
      <w:r>
        <w:t>кона Свердловской области от 20 июля 2015 года № 94-03 «Об оплате труда работников государственных учреждений Свердловской области и отдельных категорий работников Территориального фонда обязательного медицинского страхования Свердловской области, государс</w:t>
      </w:r>
      <w:r>
        <w:t>твенных унитарных предприятий Свердловской области, хозяйственных обществ, более пятидесяти процентов акций (долей) в уставном капитале которых находится в государственной собственности Свердловской области»</w:t>
      </w:r>
    </w:p>
    <w:p w:rsidR="007E21D6" w:rsidRDefault="00EE371D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7E21D6" w:rsidRDefault="00EE371D">
      <w:pPr>
        <w:pStyle w:val="11"/>
        <w:numPr>
          <w:ilvl w:val="0"/>
          <w:numId w:val="1"/>
        </w:numPr>
        <w:shd w:val="clear" w:color="auto" w:fill="auto"/>
        <w:tabs>
          <w:tab w:val="left" w:pos="1118"/>
        </w:tabs>
        <w:ind w:firstLine="760"/>
        <w:jc w:val="both"/>
      </w:pPr>
      <w:r>
        <w:t>Внести следующее изменение в размеры выплат компенсационного и стимулирующего характера в государственных учреждениях здравоохранения Свердловской области, утвержденные приказом Министерства здравоохранения Свердловской области от 18.09.2015 № 1382-п «Об у</w:t>
      </w:r>
      <w:r>
        <w:t xml:space="preserve">тверждении размеров выплат компенсационного и стимулирующего характера в государственных учреждениях здравоохранения Свердловской области» («Официальный интернет-портал правовой информации Свердловской области» </w:t>
      </w:r>
      <w:r w:rsidRPr="00D31E6D">
        <w:rPr>
          <w:lang w:eastAsia="en-US" w:bidi="en-US"/>
        </w:rPr>
        <w:t>(</w:t>
      </w:r>
      <w:hyperlink r:id="rId11" w:history="1">
        <w:r>
          <w:rPr>
            <w:lang w:val="en-US" w:eastAsia="en-US" w:bidi="en-US"/>
          </w:rPr>
          <w:t>www</w:t>
        </w:r>
        <w:r w:rsidRPr="00D31E6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</w:t>
        </w:r>
        <w:r>
          <w:rPr>
            <w:lang w:val="en-US" w:eastAsia="en-US" w:bidi="en-US"/>
          </w:rPr>
          <w:t>vo</w:t>
        </w:r>
        <w:proofErr w:type="spellEnd"/>
        <w:r w:rsidRPr="00D31E6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D31E6D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D31E6D">
        <w:rPr>
          <w:lang w:eastAsia="en-US" w:bidi="en-US"/>
        </w:rPr>
        <w:t xml:space="preserve">) </w:t>
      </w:r>
      <w:r>
        <w:t xml:space="preserve">2015, 8 октября, № 5928) с изменениями, внесенными приказами Министерства здравоохранения Свердловской области от 24.12.2015 </w:t>
      </w:r>
      <w:r w:rsidR="00D31E6D">
        <w:t>№</w:t>
      </w:r>
      <w:bookmarkStart w:id="0" w:name="_GoBack"/>
      <w:bookmarkEnd w:id="0"/>
      <w:r w:rsidRPr="00D31E6D">
        <w:rPr>
          <w:lang w:eastAsia="en-US" w:bidi="en-US"/>
        </w:rPr>
        <w:t xml:space="preserve"> </w:t>
      </w:r>
      <w:r>
        <w:t>2293-п, от 10.02.2022 № 245-п:</w:t>
      </w:r>
    </w:p>
    <w:p w:rsidR="007E21D6" w:rsidRDefault="00EE371D">
      <w:pPr>
        <w:pStyle w:val="11"/>
        <w:shd w:val="clear" w:color="auto" w:fill="auto"/>
        <w:ind w:firstLine="760"/>
        <w:jc w:val="both"/>
      </w:pPr>
      <w:r>
        <w:t>дополнить пунктом 13 следующего содержания:</w:t>
      </w:r>
    </w:p>
    <w:p w:rsidR="007E21D6" w:rsidRDefault="00EE371D">
      <w:pPr>
        <w:pStyle w:val="11"/>
        <w:shd w:val="clear" w:color="auto" w:fill="auto"/>
        <w:ind w:firstLine="760"/>
        <w:jc w:val="both"/>
      </w:pPr>
      <w:r>
        <w:t>«13. Положениями об оплате труда рабо</w:t>
      </w:r>
      <w:r>
        <w:t>тников учреждений предусматривается установление отдельным категориям медицинских работников выплат стимулирующего характера за выполнение трудовых обязанностей (по основному месту работы) в учреждениях с низкой укомплектованностью, расположенных в Северно</w:t>
      </w:r>
      <w:r>
        <w:t>м управленческом округе Свердловской области (с удаленностью от города Екатеринбурга более чем на 200 километров).</w:t>
      </w:r>
    </w:p>
    <w:p w:rsidR="007E21D6" w:rsidRDefault="00EE371D">
      <w:pPr>
        <w:pStyle w:val="11"/>
        <w:shd w:val="clear" w:color="auto" w:fill="auto"/>
        <w:ind w:firstLine="760"/>
        <w:jc w:val="both"/>
      </w:pPr>
      <w:r>
        <w:t>Стимулирующие выплаты устанавливаются врачам и медицинским работникам с высшим (немедицинским) образованием в размере 5000 рублей ежемесячно.</w:t>
      </w:r>
      <w:r>
        <w:br w:type="page"/>
      </w:r>
    </w:p>
    <w:p w:rsidR="007E21D6" w:rsidRDefault="00EE371D">
      <w:pPr>
        <w:pStyle w:val="11"/>
        <w:shd w:val="clear" w:color="auto" w:fill="auto"/>
        <w:spacing w:line="259" w:lineRule="auto"/>
        <w:ind w:firstLine="740"/>
        <w:jc w:val="both"/>
      </w:pPr>
      <w:r>
        <w:lastRenderedPageBreak/>
        <w:t>Стимулирующая выплата за календарный месяц рассчитывается исходя из исполнения трудовой функции, установленной трудовым договором, а также суммарного отработанного времени по табелю учета рабочего времени за дни работы в соответствующем календарном месяц</w:t>
      </w:r>
      <w:r>
        <w:t>е.».</w:t>
      </w:r>
    </w:p>
    <w:p w:rsidR="007E21D6" w:rsidRDefault="00EE371D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spacing w:line="259" w:lineRule="auto"/>
        <w:ind w:firstLine="740"/>
        <w:jc w:val="both"/>
      </w:pPr>
      <w:r>
        <w:t xml:space="preserve">Настоящий приказ разместить (опубликовать) на «Официальном интернет-портале правовой информации Свердловской области» </w:t>
      </w:r>
      <w:r w:rsidRPr="00D31E6D">
        <w:rPr>
          <w:lang w:eastAsia="en-US" w:bidi="en-US"/>
        </w:rPr>
        <w:t>(</w:t>
      </w:r>
      <w:hyperlink r:id="rId12" w:history="1">
        <w:r>
          <w:rPr>
            <w:lang w:val="en-US" w:eastAsia="en-US" w:bidi="en-US"/>
          </w:rPr>
          <w:t>www</w:t>
        </w:r>
        <w:r w:rsidRPr="00D31E6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</w:hyperlink>
      <w:r>
        <w:t xml:space="preserve">. </w:t>
      </w:r>
      <w:proofErr w:type="spellStart"/>
      <w:r>
        <w:rPr>
          <w:lang w:val="en-US" w:eastAsia="en-US" w:bidi="en-US"/>
        </w:rPr>
        <w:t>gov</w:t>
      </w:r>
      <w:proofErr w:type="spellEnd"/>
      <w:r w:rsidRPr="00D31E6D">
        <w:rPr>
          <w:lang w:eastAsia="en-US" w:bidi="en-US"/>
        </w:rPr>
        <w:t>66</w:t>
      </w:r>
      <w:r>
        <w:t>. га).</w:t>
      </w:r>
    </w:p>
    <w:p w:rsidR="007E21D6" w:rsidRDefault="00EE371D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spacing w:line="259" w:lineRule="auto"/>
        <w:ind w:firstLine="740"/>
        <w:jc w:val="both"/>
      </w:pPr>
      <w:r>
        <w:t>Копию настоящего приказа направить в семидневный срок в Главное управление Мин</w:t>
      </w:r>
      <w:r>
        <w:t>истерства юстиции Российской Федерации по Свердловской области, а также в Прокуратуру Свердловской области.</w:t>
      </w:r>
    </w:p>
    <w:p w:rsidR="007E21D6" w:rsidRDefault="00EE371D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spacing w:line="259" w:lineRule="auto"/>
        <w:ind w:firstLine="740"/>
        <w:jc w:val="both"/>
      </w:pPr>
      <w:r>
        <w:t>Настоящий приказ вступает в силу со дня его официального опубликования и распространяется на правоотношения, возникшие с 1 ноября 2023 года.</w:t>
      </w:r>
    </w:p>
    <w:p w:rsidR="007E21D6" w:rsidRDefault="00EE371D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spacing w:after="620" w:line="259" w:lineRule="auto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313690" distB="186690" distL="2522220" distR="114300" simplePos="0" relativeHeight="125829383" behindDoc="0" locked="0" layoutInCell="1" allowOverlap="1">
                <wp:simplePos x="0" y="0"/>
                <wp:positionH relativeFrom="page">
                  <wp:posOffset>6081395</wp:posOffset>
                </wp:positionH>
                <wp:positionV relativeFrom="paragraph">
                  <wp:posOffset>999490</wp:posOffset>
                </wp:positionV>
                <wp:extent cx="978535" cy="22225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21D6" w:rsidRDefault="00EE371D">
                            <w:pPr>
                              <w:pStyle w:val="1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А.А. Карлов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478.85pt;margin-top:78.7pt;width:77.05pt;height:17.5pt;z-index:125829383;visibility:visible;mso-wrap-style:none;mso-wrap-distance-left:198.6pt;mso-wrap-distance-top:24.7pt;mso-wrap-distance-right:9pt;mso-wrap-distance-bottom:14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" filled="f" stroked="f">
                <v:textbox inset="0,0,0,0">
                  <w:txbxContent>
                    <w:p w:rsidR="007E21D6" w:rsidRDefault="00EE371D">
                      <w:pPr>
                        <w:pStyle w:val="1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А.А. Карлов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Контроль за исполнением настоящего приказа возложить на Заместителя Министра здравоохранения Свердловской области К.П. Бидонько.</w:t>
      </w:r>
    </w:p>
    <w:p w:rsidR="007E21D6" w:rsidRDefault="00EE371D">
      <w:pPr>
        <w:pStyle w:val="11"/>
        <w:shd w:val="clear" w:color="auto" w:fill="auto"/>
        <w:spacing w:line="240" w:lineRule="auto"/>
        <w:ind w:firstLine="0"/>
      </w:pPr>
      <w:r>
        <w:t>Министр здравоохранения</w:t>
      </w:r>
    </w:p>
    <w:p w:rsidR="007E21D6" w:rsidRDefault="00EE371D">
      <w:pPr>
        <w:pStyle w:val="11"/>
        <w:shd w:val="clear" w:color="auto" w:fill="auto"/>
        <w:spacing w:after="320" w:line="240" w:lineRule="auto"/>
        <w:ind w:firstLine="0"/>
      </w:pPr>
      <w:r>
        <w:t>Свердловской области</w:t>
      </w:r>
    </w:p>
    <w:sectPr w:rsidR="007E21D6">
      <w:type w:val="continuous"/>
      <w:pgSz w:w="11900" w:h="16840"/>
      <w:pgMar w:top="1255" w:right="728" w:bottom="1118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1D" w:rsidRDefault="00EE371D">
      <w:r>
        <w:separator/>
      </w:r>
    </w:p>
  </w:endnote>
  <w:endnote w:type="continuationSeparator" w:id="0">
    <w:p w:rsidR="00EE371D" w:rsidRDefault="00EE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D6" w:rsidRDefault="007E21D6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D6" w:rsidRDefault="00EE371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1609725</wp:posOffset>
              </wp:positionH>
              <wp:positionV relativeFrom="page">
                <wp:posOffset>10405745</wp:posOffset>
              </wp:positionV>
              <wp:extent cx="4352290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2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21D6" w:rsidRDefault="007E21D6">
                          <w:pPr>
                            <w:pStyle w:val="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126.75pt;margin-top:819.35pt;width:342.7pt;height:9.1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" filled="f" stroked="f">
              <v:textbox style="mso-fit-shape-to-text:t" inset="0,0,0,0">
                <w:txbxContent>
                  <w:p w:rsidR="007E21D6" w:rsidRDefault="007E21D6">
                    <w:pPr>
                      <w:pStyle w:val="20"/>
                      <w:shd w:val="clear" w:color="auto" w:fill="auto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1D" w:rsidRDefault="00EE371D"/>
  </w:footnote>
  <w:footnote w:type="continuationSeparator" w:id="0">
    <w:p w:rsidR="00EE371D" w:rsidRDefault="00EE37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6D" w:rsidRDefault="00D31E6D">
    <w:pPr>
      <w:pStyle w:val="a4"/>
      <w:jc w:val="center"/>
    </w:pPr>
  </w:p>
  <w:p w:rsidR="00D31E6D" w:rsidRDefault="00D31E6D">
    <w:pPr>
      <w:pStyle w:val="a4"/>
      <w:jc w:val="center"/>
    </w:pPr>
  </w:p>
  <w:p w:rsidR="00D31E6D" w:rsidRDefault="00D31E6D">
    <w:pPr>
      <w:pStyle w:val="a4"/>
      <w:jc w:val="center"/>
    </w:pPr>
    <w:sdt>
      <w:sdtPr>
        <w:id w:val="154579977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7E21D6" w:rsidRDefault="007E21D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D6" w:rsidRDefault="007E21D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D7AB9"/>
    <w:multiLevelType w:val="multilevel"/>
    <w:tmpl w:val="D2023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D6"/>
    <w:rsid w:val="007E21D6"/>
    <w:rsid w:val="00D31E6D"/>
    <w:rsid w:val="00EE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7ECFF"/>
  <w15:docId w15:val="{F6071983-6247-4B13-9321-F61162E9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4"/>
      <w:szCs w:val="44"/>
      <w:u w:val="singl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Times New Roman" w:eastAsia="Times New Roman" w:hAnsi="Times New Roman" w:cs="Times New Roman"/>
      <w:i/>
      <w:iCs/>
      <w:sz w:val="44"/>
      <w:szCs w:val="44"/>
      <w:u w:val="singl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31E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6D"/>
    <w:rPr>
      <w:color w:val="000000"/>
    </w:rPr>
  </w:style>
  <w:style w:type="paragraph" w:styleId="a6">
    <w:name w:val="footer"/>
    <w:basedOn w:val="a"/>
    <w:link w:val="a7"/>
    <w:uiPriority w:val="99"/>
    <w:unhideWhenUsed/>
    <w:rsid w:val="00D31E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1E6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ra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66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SKM_458e23120613320</dc:title>
  <dc:subject/>
  <dc:creator/>
  <cp:keywords/>
  <cp:lastModifiedBy>Топоркова Екатерина Николаевна</cp:lastModifiedBy>
  <cp:revision>2</cp:revision>
  <dcterms:created xsi:type="dcterms:W3CDTF">2024-01-24T04:21:00Z</dcterms:created>
  <dcterms:modified xsi:type="dcterms:W3CDTF">2024-01-24T04:26:00Z</dcterms:modified>
</cp:coreProperties>
</file>